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665D" w14:textId="77777777" w:rsidR="00692B1B" w:rsidRPr="00A40359" w:rsidRDefault="00692B1B" w:rsidP="00692B1B">
      <w:pPr>
        <w:pStyle w:val="Bullet"/>
        <w:ind w:left="0" w:firstLine="0"/>
        <w:jc w:val="center"/>
        <w:rPr>
          <w:rFonts w:ascii="Arial" w:hAnsi="Arial" w:cs="Arial"/>
          <w:noProof/>
          <w:sz w:val="18"/>
          <w:szCs w:val="18"/>
        </w:rPr>
      </w:pPr>
    </w:p>
    <w:p w14:paraId="3C8AC365" w14:textId="77777777" w:rsidR="00692B1B" w:rsidRPr="00A40359" w:rsidRDefault="00692B1B" w:rsidP="00692B1B">
      <w:pPr>
        <w:jc w:val="center"/>
        <w:rPr>
          <w:rFonts w:cs="Arial"/>
          <w:color w:val="FF0000"/>
        </w:rPr>
      </w:pPr>
      <w:r w:rsidRPr="00A40359">
        <w:rPr>
          <w:rFonts w:cs="Arial"/>
          <w:b/>
          <w:u w:val="single"/>
        </w:rPr>
        <w:t>FPQG Rules of Operation</w:t>
      </w:r>
    </w:p>
    <w:p w14:paraId="3276C9B7" w14:textId="77777777" w:rsidR="00692B1B" w:rsidRPr="00A40359" w:rsidRDefault="00692B1B" w:rsidP="00692B1B">
      <w:pPr>
        <w:jc w:val="center"/>
        <w:rPr>
          <w:rFonts w:cs="Arial"/>
          <w:b/>
          <w:sz w:val="18"/>
          <w:szCs w:val="18"/>
          <w:u w:val="single"/>
        </w:rPr>
      </w:pPr>
    </w:p>
    <w:p w14:paraId="12254B06" w14:textId="77777777" w:rsidR="00692B1B" w:rsidRPr="00A40359" w:rsidRDefault="00692B1B" w:rsidP="00692B1B">
      <w:pPr>
        <w:ind w:left="360"/>
        <w:rPr>
          <w:rFonts w:cs="Arial"/>
          <w:b/>
          <w:sz w:val="18"/>
          <w:szCs w:val="18"/>
          <w:u w:val="single"/>
        </w:rPr>
      </w:pPr>
      <w:r w:rsidRPr="00A40359">
        <w:rPr>
          <w:rFonts w:cs="Arial"/>
          <w:b/>
          <w:sz w:val="18"/>
          <w:szCs w:val="18"/>
          <w:u w:val="single"/>
        </w:rPr>
        <w:t>General:</w:t>
      </w:r>
    </w:p>
    <w:p w14:paraId="3BBBDAFB" w14:textId="77777777" w:rsidR="00692B1B" w:rsidRPr="00A40359" w:rsidRDefault="00692B1B" w:rsidP="00692B1B">
      <w:pPr>
        <w:pStyle w:val="ListParagraph"/>
        <w:numPr>
          <w:ilvl w:val="0"/>
          <w:numId w:val="1"/>
        </w:numPr>
        <w:spacing w:after="200"/>
        <w:rPr>
          <w:rFonts w:cs="Arial"/>
          <w:sz w:val="18"/>
          <w:szCs w:val="18"/>
        </w:rPr>
      </w:pPr>
      <w:r w:rsidRPr="00A40359">
        <w:rPr>
          <w:rFonts w:cs="Arial"/>
          <w:sz w:val="18"/>
          <w:szCs w:val="18"/>
        </w:rPr>
        <w:t xml:space="preserve">The FPQG Board will retain total control over the use of the guild’s letterhead, use of the guild’s logo and use of the guild’s name in any form. Board control will include solicitation of merchandise from vendors/merchants. Written board/president approval will be required of guild members </w:t>
      </w:r>
      <w:r w:rsidRPr="00A40359">
        <w:rPr>
          <w:rFonts w:cs="Arial"/>
          <w:b/>
          <w:sz w:val="18"/>
          <w:szCs w:val="18"/>
          <w:u w:val="single"/>
        </w:rPr>
        <w:t>prior</w:t>
      </w:r>
      <w:r w:rsidRPr="00A40359">
        <w:rPr>
          <w:rFonts w:cs="Arial"/>
          <w:b/>
          <w:sz w:val="18"/>
          <w:szCs w:val="18"/>
        </w:rPr>
        <w:t xml:space="preserve"> </w:t>
      </w:r>
      <w:r w:rsidRPr="00A40359">
        <w:rPr>
          <w:rFonts w:cs="Arial"/>
          <w:sz w:val="18"/>
          <w:szCs w:val="18"/>
        </w:rPr>
        <w:t>to any FPQG planned activity or action.</w:t>
      </w:r>
    </w:p>
    <w:p w14:paraId="30CC92B2" w14:textId="77777777" w:rsidR="00692B1B" w:rsidRPr="006813C1" w:rsidRDefault="00692B1B" w:rsidP="00692B1B">
      <w:pPr>
        <w:pStyle w:val="ListParagraph"/>
        <w:numPr>
          <w:ilvl w:val="0"/>
          <w:numId w:val="1"/>
        </w:numPr>
        <w:spacing w:after="200"/>
        <w:rPr>
          <w:rFonts w:cs="Arial"/>
          <w:strike/>
          <w:sz w:val="18"/>
          <w:szCs w:val="18"/>
        </w:rPr>
      </w:pPr>
      <w:r w:rsidRPr="00A40359">
        <w:rPr>
          <w:rFonts w:cs="Arial"/>
          <w:sz w:val="18"/>
          <w:szCs w:val="18"/>
        </w:rPr>
        <w:t>The guild will not reimburse board members/chairs for ink cartridges/paper. Reimbursement can only be made for copies with a paid receipt.</w:t>
      </w:r>
    </w:p>
    <w:p w14:paraId="33248364" w14:textId="77777777" w:rsidR="00692B1B" w:rsidRPr="00A40359" w:rsidRDefault="00692B1B" w:rsidP="00692B1B">
      <w:pPr>
        <w:pStyle w:val="ListParagraph"/>
        <w:numPr>
          <w:ilvl w:val="0"/>
          <w:numId w:val="1"/>
        </w:numPr>
        <w:spacing w:after="200"/>
        <w:rPr>
          <w:rFonts w:cs="Arial"/>
          <w:sz w:val="18"/>
          <w:szCs w:val="18"/>
        </w:rPr>
      </w:pPr>
      <w:r w:rsidRPr="00A40359">
        <w:rPr>
          <w:rFonts w:cs="Arial"/>
          <w:sz w:val="18"/>
          <w:szCs w:val="18"/>
        </w:rPr>
        <w:t>Custody of the meeting facility keys will be controlled by the President and Vice President. If the President or Vice President are unavailable, another elected officer may take possession of the facility key.</w:t>
      </w:r>
    </w:p>
    <w:p w14:paraId="1AD16D2B" w14:textId="77777777" w:rsidR="00692B1B" w:rsidRPr="00A40359" w:rsidRDefault="00692B1B" w:rsidP="00692B1B">
      <w:pPr>
        <w:pStyle w:val="ListParagraph"/>
        <w:numPr>
          <w:ilvl w:val="0"/>
          <w:numId w:val="1"/>
        </w:numPr>
        <w:spacing w:after="200"/>
        <w:rPr>
          <w:rFonts w:cs="Arial"/>
          <w:sz w:val="18"/>
          <w:szCs w:val="18"/>
        </w:rPr>
      </w:pPr>
      <w:r w:rsidRPr="00A40359">
        <w:rPr>
          <w:rFonts w:cs="Arial"/>
          <w:sz w:val="18"/>
          <w:szCs w:val="18"/>
        </w:rPr>
        <w:t>All Guild correspondence should be addressed to the Guild Post Office Box. Custody of the Post Office keys are controlled by the President, Vice President, and Treasurer.</w:t>
      </w:r>
    </w:p>
    <w:p w14:paraId="6F55DC4A" w14:textId="77777777" w:rsidR="00692B1B" w:rsidRPr="00A40359" w:rsidRDefault="00692B1B" w:rsidP="00692B1B">
      <w:pPr>
        <w:ind w:left="360"/>
        <w:rPr>
          <w:rFonts w:cs="Arial"/>
          <w:b/>
          <w:sz w:val="18"/>
          <w:szCs w:val="18"/>
          <w:u w:val="single"/>
        </w:rPr>
      </w:pPr>
      <w:r w:rsidRPr="00A40359">
        <w:rPr>
          <w:rFonts w:cs="Arial"/>
          <w:b/>
          <w:sz w:val="18"/>
          <w:szCs w:val="18"/>
          <w:u w:val="single"/>
        </w:rPr>
        <w:t>Block of the Month:</w:t>
      </w:r>
    </w:p>
    <w:p w14:paraId="4BF102A3" w14:textId="77777777" w:rsidR="00692B1B" w:rsidRPr="00A40359" w:rsidRDefault="00692B1B" w:rsidP="00692B1B">
      <w:pPr>
        <w:pStyle w:val="ListParagraph"/>
        <w:numPr>
          <w:ilvl w:val="0"/>
          <w:numId w:val="4"/>
        </w:numPr>
        <w:spacing w:after="200"/>
        <w:rPr>
          <w:rFonts w:cs="Arial"/>
          <w:sz w:val="18"/>
          <w:szCs w:val="18"/>
        </w:rPr>
      </w:pPr>
      <w:r w:rsidRPr="00A40359">
        <w:rPr>
          <w:rFonts w:cs="Arial"/>
          <w:sz w:val="18"/>
          <w:szCs w:val="18"/>
        </w:rPr>
        <w:t>The “Block of the Month” chair may enter the monthly drawing.</w:t>
      </w:r>
    </w:p>
    <w:p w14:paraId="77FEF583" w14:textId="77777777" w:rsidR="00692B1B" w:rsidRPr="00A40359" w:rsidRDefault="00692B1B" w:rsidP="00692B1B">
      <w:pPr>
        <w:pStyle w:val="ListParagraph"/>
        <w:numPr>
          <w:ilvl w:val="0"/>
          <w:numId w:val="4"/>
        </w:numPr>
        <w:spacing w:after="200"/>
        <w:rPr>
          <w:rFonts w:cs="Arial"/>
          <w:sz w:val="18"/>
          <w:szCs w:val="18"/>
        </w:rPr>
      </w:pPr>
      <w:r w:rsidRPr="00A40359">
        <w:rPr>
          <w:rFonts w:cs="Arial"/>
          <w:sz w:val="18"/>
          <w:szCs w:val="18"/>
        </w:rPr>
        <w:t>Winner(s) must be present to receive the blocks.</w:t>
      </w:r>
    </w:p>
    <w:p w14:paraId="0B1D9BAD" w14:textId="77777777" w:rsidR="00692B1B" w:rsidRPr="00A40359" w:rsidRDefault="00692B1B" w:rsidP="00692B1B">
      <w:pPr>
        <w:ind w:left="360"/>
        <w:rPr>
          <w:rFonts w:cs="Arial"/>
          <w:sz w:val="18"/>
          <w:szCs w:val="18"/>
        </w:rPr>
      </w:pPr>
      <w:r w:rsidRPr="00A40359">
        <w:rPr>
          <w:rFonts w:cs="Arial"/>
          <w:b/>
          <w:sz w:val="18"/>
          <w:szCs w:val="18"/>
          <w:u w:val="single"/>
        </w:rPr>
        <w:t>Hospitality</w:t>
      </w:r>
      <w:r w:rsidRPr="00A40359">
        <w:rPr>
          <w:rFonts w:cs="Arial"/>
          <w:sz w:val="18"/>
          <w:szCs w:val="18"/>
        </w:rPr>
        <w:t xml:space="preserve">: </w:t>
      </w:r>
    </w:p>
    <w:p w14:paraId="09EA03B5" w14:textId="77777777" w:rsidR="00692B1B" w:rsidRPr="00A40359" w:rsidRDefault="00692B1B" w:rsidP="00692B1B">
      <w:pPr>
        <w:pStyle w:val="ListParagraph"/>
        <w:numPr>
          <w:ilvl w:val="0"/>
          <w:numId w:val="3"/>
        </w:numPr>
        <w:spacing w:after="200"/>
        <w:rPr>
          <w:rFonts w:cs="Arial"/>
          <w:sz w:val="18"/>
          <w:szCs w:val="18"/>
        </w:rPr>
      </w:pPr>
      <w:r w:rsidRPr="00A40359">
        <w:rPr>
          <w:rFonts w:cs="Arial"/>
          <w:sz w:val="18"/>
          <w:szCs w:val="18"/>
        </w:rPr>
        <w:t xml:space="preserve">The Hospitality chair(s) are welcome to enter the monthly “Name </w:t>
      </w:r>
      <w:proofErr w:type="gramStart"/>
      <w:r w:rsidRPr="00A40359">
        <w:rPr>
          <w:rFonts w:cs="Arial"/>
          <w:sz w:val="18"/>
          <w:szCs w:val="18"/>
        </w:rPr>
        <w:t>Tag“ and</w:t>
      </w:r>
      <w:proofErr w:type="gramEnd"/>
      <w:r w:rsidRPr="00A40359">
        <w:rPr>
          <w:rFonts w:cs="Arial"/>
          <w:sz w:val="18"/>
          <w:szCs w:val="18"/>
        </w:rPr>
        <w:t xml:space="preserve"> “Dollar Door </w:t>
      </w:r>
      <w:proofErr w:type="gramStart"/>
      <w:r w:rsidRPr="00A40359">
        <w:rPr>
          <w:rFonts w:cs="Arial"/>
          <w:sz w:val="18"/>
          <w:szCs w:val="18"/>
        </w:rPr>
        <w:t>Prize“ drawings</w:t>
      </w:r>
      <w:proofErr w:type="gramEnd"/>
      <w:r w:rsidRPr="00A40359">
        <w:rPr>
          <w:rFonts w:cs="Arial"/>
          <w:sz w:val="18"/>
          <w:szCs w:val="18"/>
        </w:rPr>
        <w:t>.</w:t>
      </w:r>
    </w:p>
    <w:p w14:paraId="719CF1A5" w14:textId="77777777" w:rsidR="00692B1B" w:rsidRPr="00A40359" w:rsidRDefault="00692B1B" w:rsidP="00692B1B">
      <w:pPr>
        <w:pStyle w:val="ListParagraph"/>
        <w:numPr>
          <w:ilvl w:val="0"/>
          <w:numId w:val="3"/>
        </w:numPr>
        <w:spacing w:after="200"/>
        <w:rPr>
          <w:rFonts w:cs="Arial"/>
          <w:sz w:val="18"/>
          <w:szCs w:val="18"/>
        </w:rPr>
      </w:pPr>
      <w:r w:rsidRPr="00A40359">
        <w:rPr>
          <w:rFonts w:cs="Arial"/>
          <w:sz w:val="18"/>
          <w:szCs w:val="18"/>
        </w:rPr>
        <w:t>Guests may enter the “Dollar Door Prize” drawing.</w:t>
      </w:r>
    </w:p>
    <w:p w14:paraId="2CEF3E4E" w14:textId="77777777" w:rsidR="00692B1B" w:rsidRPr="00A40359" w:rsidRDefault="00692B1B" w:rsidP="00692B1B">
      <w:pPr>
        <w:pStyle w:val="ListParagraph"/>
        <w:numPr>
          <w:ilvl w:val="0"/>
          <w:numId w:val="3"/>
        </w:numPr>
        <w:spacing w:after="200"/>
        <w:rPr>
          <w:rFonts w:cs="Arial"/>
          <w:sz w:val="18"/>
          <w:szCs w:val="18"/>
        </w:rPr>
      </w:pPr>
      <w:r w:rsidRPr="00A40359">
        <w:rPr>
          <w:rFonts w:cs="Arial"/>
          <w:sz w:val="18"/>
          <w:szCs w:val="18"/>
        </w:rPr>
        <w:t xml:space="preserve">Winner(s) must be present to receive the prizes. </w:t>
      </w:r>
    </w:p>
    <w:p w14:paraId="7135F772" w14:textId="77777777" w:rsidR="00692B1B" w:rsidRPr="00A40359" w:rsidRDefault="00692B1B" w:rsidP="00692B1B">
      <w:pPr>
        <w:ind w:left="360"/>
        <w:rPr>
          <w:rFonts w:cs="Arial"/>
          <w:b/>
          <w:sz w:val="18"/>
          <w:szCs w:val="18"/>
          <w:u w:val="single"/>
        </w:rPr>
      </w:pPr>
      <w:r w:rsidRPr="00A40359">
        <w:rPr>
          <w:rFonts w:cs="Arial"/>
          <w:b/>
          <w:sz w:val="18"/>
          <w:szCs w:val="18"/>
          <w:u w:val="single"/>
        </w:rPr>
        <w:t xml:space="preserve">Hostess: </w:t>
      </w:r>
    </w:p>
    <w:p w14:paraId="3E62CAB3" w14:textId="77777777" w:rsidR="00692B1B" w:rsidRPr="00A40359" w:rsidRDefault="00692B1B" w:rsidP="00692B1B">
      <w:pPr>
        <w:pStyle w:val="ListParagraph"/>
        <w:numPr>
          <w:ilvl w:val="0"/>
          <w:numId w:val="2"/>
        </w:numPr>
        <w:spacing w:after="200"/>
        <w:ind w:left="720"/>
        <w:rPr>
          <w:rFonts w:cs="Arial"/>
          <w:sz w:val="18"/>
          <w:szCs w:val="18"/>
        </w:rPr>
      </w:pPr>
      <w:r w:rsidRPr="00A40359">
        <w:rPr>
          <w:rFonts w:cs="Arial"/>
          <w:sz w:val="18"/>
          <w:szCs w:val="18"/>
        </w:rPr>
        <w:t xml:space="preserve"> Gifts are given to first time members joining the guild. </w:t>
      </w:r>
    </w:p>
    <w:p w14:paraId="6F06F949" w14:textId="77777777" w:rsidR="00692B1B" w:rsidRPr="00A40359" w:rsidRDefault="00692B1B" w:rsidP="00692B1B">
      <w:pPr>
        <w:pStyle w:val="ListParagraph"/>
        <w:numPr>
          <w:ilvl w:val="0"/>
          <w:numId w:val="2"/>
        </w:numPr>
        <w:spacing w:after="200"/>
        <w:ind w:left="720"/>
        <w:rPr>
          <w:rFonts w:cs="Arial"/>
          <w:sz w:val="18"/>
          <w:szCs w:val="18"/>
        </w:rPr>
      </w:pPr>
      <w:r w:rsidRPr="00A40359">
        <w:rPr>
          <w:rFonts w:cs="Arial"/>
          <w:sz w:val="18"/>
          <w:szCs w:val="18"/>
        </w:rPr>
        <w:t xml:space="preserve">  A “first time” member is defined as someone who has not previously joined FPQG.</w:t>
      </w:r>
    </w:p>
    <w:p w14:paraId="79965190" w14:textId="77777777" w:rsidR="00692B1B" w:rsidRPr="00A40359" w:rsidRDefault="00692B1B" w:rsidP="00692B1B">
      <w:pPr>
        <w:ind w:left="360"/>
        <w:rPr>
          <w:rFonts w:cs="Arial"/>
          <w:b/>
          <w:sz w:val="18"/>
          <w:szCs w:val="18"/>
          <w:u w:val="single"/>
        </w:rPr>
      </w:pPr>
      <w:r w:rsidRPr="00A40359">
        <w:rPr>
          <w:rFonts w:cs="Arial"/>
          <w:b/>
          <w:sz w:val="18"/>
          <w:szCs w:val="18"/>
          <w:u w:val="single"/>
        </w:rPr>
        <w:t xml:space="preserve">Membership:  </w:t>
      </w:r>
    </w:p>
    <w:p w14:paraId="16C3FED2" w14:textId="77777777" w:rsidR="00692B1B" w:rsidRPr="00A40359" w:rsidRDefault="00692B1B" w:rsidP="00692B1B">
      <w:pPr>
        <w:pStyle w:val="ListParagraph"/>
        <w:numPr>
          <w:ilvl w:val="0"/>
          <w:numId w:val="2"/>
        </w:numPr>
        <w:spacing w:after="200"/>
        <w:ind w:left="720"/>
        <w:rPr>
          <w:rFonts w:cs="Arial"/>
          <w:sz w:val="18"/>
          <w:szCs w:val="18"/>
        </w:rPr>
      </w:pPr>
      <w:r w:rsidRPr="00A40359">
        <w:rPr>
          <w:rFonts w:cs="Arial"/>
          <w:sz w:val="18"/>
          <w:szCs w:val="18"/>
        </w:rPr>
        <w:t>Annual dues are $20 per year, running July 1 to June 30.</w:t>
      </w:r>
    </w:p>
    <w:p w14:paraId="78137B5A" w14:textId="77777777" w:rsidR="00692B1B" w:rsidRPr="00A40359" w:rsidRDefault="00692B1B" w:rsidP="00692B1B">
      <w:pPr>
        <w:pStyle w:val="ListParagraph"/>
        <w:numPr>
          <w:ilvl w:val="0"/>
          <w:numId w:val="2"/>
        </w:numPr>
        <w:spacing w:after="200"/>
        <w:ind w:left="720"/>
        <w:rPr>
          <w:rFonts w:cs="Arial"/>
          <w:sz w:val="18"/>
          <w:szCs w:val="18"/>
        </w:rPr>
      </w:pPr>
      <w:r w:rsidRPr="00A40359">
        <w:rPr>
          <w:rFonts w:cs="Arial"/>
          <w:sz w:val="18"/>
          <w:szCs w:val="18"/>
        </w:rPr>
        <w:t>First time members may pay $10 after January 1 until June 30.</w:t>
      </w:r>
    </w:p>
    <w:p w14:paraId="1E702D53" w14:textId="77777777" w:rsidR="00692B1B" w:rsidRPr="00A40359" w:rsidRDefault="00692B1B" w:rsidP="00692B1B">
      <w:pPr>
        <w:pStyle w:val="ListParagraph"/>
        <w:numPr>
          <w:ilvl w:val="0"/>
          <w:numId w:val="2"/>
        </w:numPr>
        <w:spacing w:after="200"/>
        <w:ind w:left="720"/>
        <w:rPr>
          <w:rFonts w:cs="Arial"/>
          <w:sz w:val="18"/>
          <w:szCs w:val="18"/>
        </w:rPr>
      </w:pPr>
      <w:r w:rsidRPr="00A40359">
        <w:rPr>
          <w:rFonts w:cs="Arial"/>
          <w:sz w:val="18"/>
          <w:szCs w:val="18"/>
        </w:rPr>
        <w:t>A “first time” member is defined as someone who has not previously joined FPQG.</w:t>
      </w:r>
    </w:p>
    <w:p w14:paraId="508785EB" w14:textId="77777777" w:rsidR="00692B1B" w:rsidRPr="00A40359" w:rsidRDefault="00692B1B" w:rsidP="00692B1B">
      <w:pPr>
        <w:ind w:firstLine="360"/>
        <w:rPr>
          <w:rFonts w:cs="Arial"/>
          <w:sz w:val="18"/>
          <w:szCs w:val="18"/>
        </w:rPr>
      </w:pPr>
      <w:r w:rsidRPr="00A40359">
        <w:rPr>
          <w:rFonts w:cs="Arial"/>
          <w:b/>
          <w:sz w:val="18"/>
          <w:szCs w:val="18"/>
          <w:u w:val="single"/>
        </w:rPr>
        <w:t>Newsletter:</w:t>
      </w:r>
      <w:r w:rsidRPr="00A40359">
        <w:rPr>
          <w:rFonts w:cs="Arial"/>
          <w:sz w:val="18"/>
          <w:szCs w:val="18"/>
        </w:rPr>
        <w:t xml:space="preserve"> </w:t>
      </w:r>
    </w:p>
    <w:p w14:paraId="7A296E1F" w14:textId="77777777" w:rsidR="00692B1B" w:rsidRPr="00A40359" w:rsidRDefault="00692B1B" w:rsidP="00692B1B">
      <w:pPr>
        <w:pStyle w:val="ListParagraph"/>
        <w:numPr>
          <w:ilvl w:val="0"/>
          <w:numId w:val="2"/>
        </w:numPr>
        <w:spacing w:after="200"/>
        <w:ind w:left="720"/>
        <w:rPr>
          <w:rFonts w:cs="Arial"/>
          <w:sz w:val="18"/>
          <w:szCs w:val="18"/>
        </w:rPr>
      </w:pPr>
      <w:r w:rsidRPr="00A40359">
        <w:rPr>
          <w:rFonts w:cs="Arial"/>
          <w:sz w:val="18"/>
          <w:szCs w:val="18"/>
        </w:rPr>
        <w:t>Members may advertise quilt related items in the newsletter for a $3 per ad per month fee.</w:t>
      </w:r>
      <w:r w:rsidRPr="00A40359">
        <w:rPr>
          <w:rFonts w:cs="Arial"/>
          <w:color w:val="FF0000"/>
          <w:sz w:val="18"/>
          <w:szCs w:val="18"/>
        </w:rPr>
        <w:t xml:space="preserve"> </w:t>
      </w:r>
      <w:r w:rsidRPr="00A40359">
        <w:rPr>
          <w:rFonts w:cs="Arial"/>
          <w:sz w:val="18"/>
          <w:szCs w:val="18"/>
        </w:rPr>
        <w:t>Payment of the fee must be made to the treasurer prior to publishing the ad.</w:t>
      </w:r>
    </w:p>
    <w:p w14:paraId="22728EBA" w14:textId="77777777" w:rsidR="00692B1B" w:rsidRPr="00A40359" w:rsidRDefault="00692B1B" w:rsidP="00692B1B">
      <w:pPr>
        <w:pStyle w:val="ListParagraph"/>
        <w:numPr>
          <w:ilvl w:val="0"/>
          <w:numId w:val="2"/>
        </w:numPr>
        <w:spacing w:after="200"/>
        <w:ind w:left="720"/>
        <w:rPr>
          <w:rFonts w:cs="Arial"/>
          <w:sz w:val="18"/>
          <w:szCs w:val="18"/>
        </w:rPr>
      </w:pPr>
      <w:r w:rsidRPr="00A40359">
        <w:rPr>
          <w:rFonts w:cs="Arial"/>
          <w:sz w:val="18"/>
          <w:szCs w:val="18"/>
        </w:rPr>
        <w:t>Non-members may advertise quilt related items in the newsletter for a $5 per ad per month fee; payable to the treasurer prior to publishing the ad</w:t>
      </w:r>
    </w:p>
    <w:p w14:paraId="1FDA4BF7" w14:textId="77777777" w:rsidR="00692B1B" w:rsidRPr="00A40359" w:rsidRDefault="00692B1B" w:rsidP="00692B1B">
      <w:pPr>
        <w:pStyle w:val="ListParagraph"/>
        <w:numPr>
          <w:ilvl w:val="0"/>
          <w:numId w:val="2"/>
        </w:numPr>
        <w:spacing w:after="200"/>
        <w:ind w:left="720"/>
        <w:rPr>
          <w:rFonts w:cs="Arial"/>
          <w:sz w:val="18"/>
          <w:szCs w:val="18"/>
        </w:rPr>
      </w:pPr>
      <w:r w:rsidRPr="00A40359">
        <w:rPr>
          <w:rFonts w:cs="Arial"/>
          <w:sz w:val="18"/>
          <w:szCs w:val="18"/>
        </w:rPr>
        <w:t>The email member list may not be used for a member’s personal business or interest purposes.</w:t>
      </w:r>
    </w:p>
    <w:p w14:paraId="14A106C5" w14:textId="77777777" w:rsidR="00692B1B" w:rsidRPr="00A85F79" w:rsidRDefault="00692B1B" w:rsidP="00692B1B">
      <w:pPr>
        <w:pStyle w:val="ListParagraph"/>
        <w:numPr>
          <w:ilvl w:val="0"/>
          <w:numId w:val="2"/>
        </w:numPr>
        <w:spacing w:after="200"/>
        <w:ind w:left="720"/>
        <w:rPr>
          <w:rFonts w:cs="Arial"/>
          <w:sz w:val="18"/>
          <w:szCs w:val="18"/>
        </w:rPr>
      </w:pPr>
      <w:r w:rsidRPr="00A40359">
        <w:rPr>
          <w:rFonts w:cs="Arial"/>
          <w:sz w:val="18"/>
          <w:szCs w:val="18"/>
        </w:rPr>
        <w:t>All guild communications must go through the Newsletter Editor.</w:t>
      </w:r>
    </w:p>
    <w:p w14:paraId="008D6459" w14:textId="77777777" w:rsidR="00692B1B" w:rsidRPr="00A40359" w:rsidRDefault="00692B1B" w:rsidP="00692B1B">
      <w:pPr>
        <w:ind w:firstLine="360"/>
        <w:rPr>
          <w:rFonts w:cs="Arial"/>
          <w:sz w:val="18"/>
          <w:szCs w:val="18"/>
        </w:rPr>
      </w:pPr>
      <w:r w:rsidRPr="00A40359">
        <w:rPr>
          <w:rFonts w:cs="Arial"/>
          <w:b/>
          <w:sz w:val="18"/>
          <w:szCs w:val="18"/>
          <w:u w:val="single"/>
        </w:rPr>
        <w:t>Programs:</w:t>
      </w:r>
      <w:r w:rsidRPr="00A40359">
        <w:rPr>
          <w:rFonts w:cs="Arial"/>
          <w:sz w:val="18"/>
          <w:szCs w:val="18"/>
        </w:rPr>
        <w:t xml:space="preserve"> </w:t>
      </w:r>
    </w:p>
    <w:p w14:paraId="4B4F6753" w14:textId="77777777" w:rsidR="00692B1B" w:rsidRPr="00A40359" w:rsidRDefault="00692B1B" w:rsidP="00692B1B">
      <w:pPr>
        <w:pStyle w:val="Bullet"/>
        <w:numPr>
          <w:ilvl w:val="0"/>
          <w:numId w:val="5"/>
        </w:numPr>
        <w:spacing w:before="60" w:after="200" w:line="278" w:lineRule="auto"/>
        <w:ind w:left="720"/>
        <w:rPr>
          <w:rFonts w:ascii="Arial" w:hAnsi="Arial" w:cs="Arial"/>
          <w:sz w:val="18"/>
          <w:szCs w:val="18"/>
        </w:rPr>
      </w:pPr>
      <w:r w:rsidRPr="00A40359">
        <w:rPr>
          <w:rFonts w:ascii="Arial" w:hAnsi="Arial" w:cs="Arial"/>
          <w:sz w:val="18"/>
          <w:szCs w:val="18"/>
        </w:rPr>
        <w:t>When hosting a speaker/teacher at your home, the host will always be reimbursed for the reasonable cost of restaurant or carry-out meals. Costs will cover meals at average priced, family restaurants for a daily total of no more than $15 per meal or $30 per day. The cost of the host's (person she is overnighting with) meal will also be reimbursed. All receipts must be submitted to the treasurer when requesting reimbursement. When additional guests are invited to the meals, these guests must pay for their own meals. If the guest/teacher brings a spouse or other family member, the cost of those meals will not be reimbursed. The Guild acknowledges that some hosts will not request reimbursement for all guest/teacher meals and this kindness is greatly appreciated.</w:t>
      </w:r>
    </w:p>
    <w:p w14:paraId="403BAF73"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When hosting a speaker/teacher at your home, the host will be allowed to take the class free of charge from that teacher as a benefit for his/her generosity.</w:t>
      </w:r>
    </w:p>
    <w:p w14:paraId="4CC69AFB"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Once a member pays for a class, no refunds will be given. It is up to that individual to find a substitute if there is not a waiting list.</w:t>
      </w:r>
    </w:p>
    <w:p w14:paraId="7A345E9B"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 xml:space="preserve">A payment of $35.00 is made when a church or facility does not have an established rental fee for the use of their classroom(s). </w:t>
      </w:r>
    </w:p>
    <w:p w14:paraId="461E4ED4" w14:textId="77777777" w:rsidR="00692B1B" w:rsidRPr="00A40359" w:rsidRDefault="00692B1B" w:rsidP="00692B1B">
      <w:pPr>
        <w:ind w:firstLine="360"/>
        <w:rPr>
          <w:rFonts w:cs="Arial"/>
          <w:b/>
          <w:sz w:val="18"/>
          <w:szCs w:val="18"/>
          <w:u w:val="single"/>
        </w:rPr>
      </w:pPr>
      <w:r w:rsidRPr="00A40359">
        <w:rPr>
          <w:rFonts w:cs="Arial"/>
          <w:b/>
          <w:sz w:val="18"/>
          <w:szCs w:val="18"/>
          <w:u w:val="single"/>
        </w:rPr>
        <w:t>Publicity:</w:t>
      </w:r>
    </w:p>
    <w:p w14:paraId="13C2F1DC"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 xml:space="preserve">A member may receive a 10% discount when advertising in the Guild Directory, Monthly Newsletter and Quilt Show program. </w:t>
      </w:r>
    </w:p>
    <w:p w14:paraId="38C54C67" w14:textId="77777777" w:rsidR="00692B1B" w:rsidRPr="00A40359" w:rsidRDefault="00692B1B" w:rsidP="00692B1B">
      <w:pPr>
        <w:ind w:firstLine="360"/>
        <w:rPr>
          <w:rFonts w:cs="Arial"/>
          <w:b/>
          <w:sz w:val="18"/>
          <w:szCs w:val="18"/>
          <w:u w:val="single"/>
        </w:rPr>
      </w:pPr>
      <w:r w:rsidRPr="00A40359">
        <w:rPr>
          <w:rFonts w:cs="Arial"/>
          <w:b/>
          <w:sz w:val="18"/>
          <w:szCs w:val="18"/>
          <w:u w:val="single"/>
        </w:rPr>
        <w:t>Quilt Racks:</w:t>
      </w:r>
    </w:p>
    <w:p w14:paraId="0410F033"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The daily use fee for quilt racks along with white/off white curtains is $50.00 per day.</w:t>
      </w:r>
    </w:p>
    <w:p w14:paraId="18DB93C5"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The black, quilt rack drapes will not be rented.</w:t>
      </w:r>
    </w:p>
    <w:p w14:paraId="3AC0ABBB"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The Storage Superintendent is responsible for access to the off-site storage unit. Access codes and keys will be only given to Storage Superintendent and President.</w:t>
      </w:r>
    </w:p>
    <w:p w14:paraId="0C89037F" w14:textId="77777777" w:rsidR="00692B1B" w:rsidRPr="00A85F79" w:rsidRDefault="00692B1B" w:rsidP="00692B1B">
      <w:pPr>
        <w:pStyle w:val="ListParagraph"/>
        <w:numPr>
          <w:ilvl w:val="0"/>
          <w:numId w:val="5"/>
        </w:numPr>
        <w:spacing w:after="200"/>
        <w:ind w:left="720"/>
        <w:rPr>
          <w:rFonts w:cs="Arial"/>
          <w:sz w:val="18"/>
          <w:szCs w:val="18"/>
        </w:rPr>
      </w:pPr>
      <w:r w:rsidRPr="00A85F79">
        <w:rPr>
          <w:rFonts w:cs="Arial"/>
          <w:sz w:val="18"/>
          <w:szCs w:val="18"/>
        </w:rPr>
        <w:t>There are eight 6-foot tables available for rental at a rate of $10 per day per table.</w:t>
      </w:r>
    </w:p>
    <w:p w14:paraId="7F57DB73" w14:textId="77777777" w:rsidR="00692B1B" w:rsidRPr="00A40359" w:rsidRDefault="00692B1B" w:rsidP="00692B1B">
      <w:pPr>
        <w:ind w:firstLine="360"/>
        <w:rPr>
          <w:rFonts w:cs="Arial"/>
          <w:sz w:val="18"/>
          <w:szCs w:val="18"/>
        </w:rPr>
      </w:pPr>
      <w:r w:rsidRPr="00A40359">
        <w:rPr>
          <w:rFonts w:cs="Arial"/>
          <w:b/>
          <w:sz w:val="18"/>
          <w:szCs w:val="18"/>
          <w:u w:val="single"/>
        </w:rPr>
        <w:lastRenderedPageBreak/>
        <w:t xml:space="preserve">Resource Center: </w:t>
      </w:r>
    </w:p>
    <w:p w14:paraId="688AD372"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 xml:space="preserve">Members are asked to return library materials within 2 (two) months. </w:t>
      </w:r>
    </w:p>
    <w:p w14:paraId="30DEA23E"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Members will be contacted after 2 months as a reminder to return the books to the resource center.</w:t>
      </w:r>
    </w:p>
    <w:p w14:paraId="6802F897"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The resource center is closed in July and December due to those meetings being social events; however, members are encouraged to return materials in the “check-in” box during those two months.</w:t>
      </w:r>
    </w:p>
    <w:p w14:paraId="5507B16A"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sz w:val="18"/>
          <w:szCs w:val="18"/>
        </w:rPr>
        <w:t xml:space="preserve">An annual inventory of the Resource Center will be conducted at the end of each guild year. </w:t>
      </w:r>
    </w:p>
    <w:p w14:paraId="232E1350" w14:textId="77777777" w:rsidR="00692B1B" w:rsidRPr="00A40359" w:rsidRDefault="00692B1B" w:rsidP="00692B1B">
      <w:pPr>
        <w:pStyle w:val="ListParagraph"/>
        <w:numPr>
          <w:ilvl w:val="0"/>
          <w:numId w:val="5"/>
        </w:numPr>
        <w:spacing w:after="200"/>
        <w:ind w:left="720"/>
        <w:rPr>
          <w:rFonts w:cs="Arial"/>
          <w:sz w:val="18"/>
          <w:szCs w:val="18"/>
        </w:rPr>
      </w:pPr>
      <w:r w:rsidRPr="00A40359">
        <w:rPr>
          <w:rFonts w:cs="Arial"/>
          <w:noProof/>
        </w:rPr>
        <mc:AlternateContent>
          <mc:Choice Requires="wps">
            <w:drawing>
              <wp:anchor distT="0" distB="0" distL="114300" distR="114300" simplePos="0" relativeHeight="251661312" behindDoc="0" locked="0" layoutInCell="1" allowOverlap="1" wp14:anchorId="72DC9C35" wp14:editId="14619D4F">
                <wp:simplePos x="0" y="0"/>
                <wp:positionH relativeFrom="column">
                  <wp:posOffset>-1847850</wp:posOffset>
                </wp:positionH>
                <wp:positionV relativeFrom="paragraph">
                  <wp:posOffset>1235710</wp:posOffset>
                </wp:positionV>
                <wp:extent cx="36195" cy="90805"/>
                <wp:effectExtent l="0" t="0" r="0" b="0"/>
                <wp:wrapNone/>
                <wp:docPr id="16554071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9080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3D70" id="Rectangle 11" o:spid="_x0000_s1026" style="position:absolute;margin-left:-145.5pt;margin-top:97.3pt;width:2.8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" stroked="f"/>
            </w:pict>
          </mc:Fallback>
        </mc:AlternateContent>
      </w:r>
      <w:r w:rsidRPr="00A40359">
        <w:rPr>
          <w:rFonts w:cs="Arial"/>
          <w:noProof/>
        </w:rPr>
        <mc:AlternateContent>
          <mc:Choice Requires="wps">
            <w:drawing>
              <wp:anchor distT="0" distB="0" distL="114300" distR="114300" simplePos="0" relativeHeight="251660288" behindDoc="0" locked="0" layoutInCell="1" allowOverlap="1" wp14:anchorId="7FDCA381" wp14:editId="4E799AD3">
                <wp:simplePos x="0" y="0"/>
                <wp:positionH relativeFrom="column">
                  <wp:posOffset>-1878965</wp:posOffset>
                </wp:positionH>
                <wp:positionV relativeFrom="paragraph">
                  <wp:posOffset>1326515</wp:posOffset>
                </wp:positionV>
                <wp:extent cx="405130" cy="90805"/>
                <wp:effectExtent l="0" t="0" r="0" b="0"/>
                <wp:wrapNone/>
                <wp:docPr id="108216226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9080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2A8CB" id="Rectangle 9" o:spid="_x0000_s1026" style="position:absolute;margin-left:-147.95pt;margin-top:104.45pt;width:31.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" stroked="f"/>
            </w:pict>
          </mc:Fallback>
        </mc:AlternateContent>
      </w:r>
      <w:r w:rsidRPr="00A40359">
        <w:rPr>
          <w:rFonts w:cs="Arial"/>
          <w:noProof/>
        </w:rPr>
        <mc:AlternateContent>
          <mc:Choice Requires="wps">
            <w:drawing>
              <wp:anchor distT="0" distB="0" distL="114300" distR="114300" simplePos="0" relativeHeight="251659264" behindDoc="0" locked="0" layoutInCell="1" allowOverlap="1" wp14:anchorId="2A35805F" wp14:editId="618A8FAE">
                <wp:simplePos x="0" y="0"/>
                <wp:positionH relativeFrom="column">
                  <wp:posOffset>-1350645</wp:posOffset>
                </wp:positionH>
                <wp:positionV relativeFrom="paragraph">
                  <wp:posOffset>1235710</wp:posOffset>
                </wp:positionV>
                <wp:extent cx="90805" cy="90805"/>
                <wp:effectExtent l="0" t="0" r="0" b="0"/>
                <wp:wrapNone/>
                <wp:docPr id="126952124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4549C" id="Rectangle 7" o:spid="_x0000_s1026" style="position:absolute;margin-left:-106.35pt;margin-top:97.3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" stroked="f"/>
            </w:pict>
          </mc:Fallback>
        </mc:AlternateContent>
      </w:r>
      <w:r w:rsidRPr="00A40359">
        <w:rPr>
          <w:rFonts w:cs="Arial"/>
          <w:sz w:val="18"/>
          <w:szCs w:val="18"/>
        </w:rPr>
        <w:t>Books that have not been checked out in the last 2 years are eligible to be sold through Guild Sales.</w:t>
      </w:r>
    </w:p>
    <w:p w14:paraId="39A7BBCE" w14:textId="77777777" w:rsidR="00692B1B" w:rsidRPr="00A40359" w:rsidRDefault="00692B1B" w:rsidP="00692B1B">
      <w:pPr>
        <w:rPr>
          <w:rFonts w:cs="Arial"/>
          <w:sz w:val="18"/>
          <w:szCs w:val="18"/>
        </w:rPr>
      </w:pPr>
      <w:r w:rsidRPr="00A40359">
        <w:rPr>
          <w:rFonts w:cs="Arial"/>
          <w:sz w:val="18"/>
          <w:szCs w:val="18"/>
        </w:rPr>
        <w:br w:type="page"/>
      </w:r>
    </w:p>
    <w:p w14:paraId="6E151672" w14:textId="77777777" w:rsidR="007E65A9" w:rsidRDefault="007E65A9"/>
    <w:sectPr w:rsidR="007E65A9" w:rsidSect="00692B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7480"/>
    <w:multiLevelType w:val="hybridMultilevel"/>
    <w:tmpl w:val="726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66648"/>
    <w:multiLevelType w:val="hybridMultilevel"/>
    <w:tmpl w:val="5FC0C9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F01031"/>
    <w:multiLevelType w:val="hybridMultilevel"/>
    <w:tmpl w:val="978A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D4902"/>
    <w:multiLevelType w:val="hybridMultilevel"/>
    <w:tmpl w:val="8C0C23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C36296"/>
    <w:multiLevelType w:val="hybridMultilevel"/>
    <w:tmpl w:val="153AA3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6958673">
    <w:abstractNumId w:val="0"/>
  </w:num>
  <w:num w:numId="2" w16cid:durableId="434133354">
    <w:abstractNumId w:val="3"/>
  </w:num>
  <w:num w:numId="3" w16cid:durableId="525677042">
    <w:abstractNumId w:val="1"/>
  </w:num>
  <w:num w:numId="4" w16cid:durableId="1196504287">
    <w:abstractNumId w:val="2"/>
  </w:num>
  <w:num w:numId="5" w16cid:durableId="1892108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1B"/>
    <w:rsid w:val="000E0145"/>
    <w:rsid w:val="000E34F6"/>
    <w:rsid w:val="00244B0D"/>
    <w:rsid w:val="00692B1B"/>
    <w:rsid w:val="007E65A9"/>
    <w:rsid w:val="00EC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C54A"/>
  <w15:chartTrackingRefBased/>
  <w15:docId w15:val="{ADBFB440-5321-4ABE-9AAE-F37C59CA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B1B"/>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692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2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2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2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2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2B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2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2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2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1B"/>
    <w:rPr>
      <w:rFonts w:eastAsiaTheme="majorEastAsia" w:cstheme="majorBidi"/>
      <w:color w:val="272727" w:themeColor="text1" w:themeTint="D8"/>
    </w:rPr>
  </w:style>
  <w:style w:type="paragraph" w:styleId="Title">
    <w:name w:val="Title"/>
    <w:basedOn w:val="Normal"/>
    <w:next w:val="Normal"/>
    <w:link w:val="TitleChar"/>
    <w:uiPriority w:val="10"/>
    <w:qFormat/>
    <w:rsid w:val="00692B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1B"/>
    <w:pPr>
      <w:spacing w:before="160"/>
      <w:jc w:val="center"/>
    </w:pPr>
    <w:rPr>
      <w:i/>
      <w:iCs/>
      <w:color w:val="404040" w:themeColor="text1" w:themeTint="BF"/>
    </w:rPr>
  </w:style>
  <w:style w:type="character" w:customStyle="1" w:styleId="QuoteChar">
    <w:name w:val="Quote Char"/>
    <w:basedOn w:val="DefaultParagraphFont"/>
    <w:link w:val="Quote"/>
    <w:uiPriority w:val="29"/>
    <w:rsid w:val="00692B1B"/>
    <w:rPr>
      <w:i/>
      <w:iCs/>
      <w:color w:val="404040" w:themeColor="text1" w:themeTint="BF"/>
    </w:rPr>
  </w:style>
  <w:style w:type="paragraph" w:styleId="ListParagraph">
    <w:name w:val="List Paragraph"/>
    <w:basedOn w:val="Normal"/>
    <w:uiPriority w:val="34"/>
    <w:qFormat/>
    <w:rsid w:val="00692B1B"/>
    <w:pPr>
      <w:ind w:left="720"/>
      <w:contextualSpacing/>
    </w:pPr>
  </w:style>
  <w:style w:type="character" w:styleId="IntenseEmphasis">
    <w:name w:val="Intense Emphasis"/>
    <w:basedOn w:val="DefaultParagraphFont"/>
    <w:uiPriority w:val="21"/>
    <w:qFormat/>
    <w:rsid w:val="00692B1B"/>
    <w:rPr>
      <w:i/>
      <w:iCs/>
      <w:color w:val="2F5496" w:themeColor="accent1" w:themeShade="BF"/>
    </w:rPr>
  </w:style>
  <w:style w:type="paragraph" w:styleId="IntenseQuote">
    <w:name w:val="Intense Quote"/>
    <w:basedOn w:val="Normal"/>
    <w:next w:val="Normal"/>
    <w:link w:val="IntenseQuoteChar"/>
    <w:uiPriority w:val="30"/>
    <w:qFormat/>
    <w:rsid w:val="00692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B1B"/>
    <w:rPr>
      <w:i/>
      <w:iCs/>
      <w:color w:val="2F5496" w:themeColor="accent1" w:themeShade="BF"/>
    </w:rPr>
  </w:style>
  <w:style w:type="character" w:styleId="IntenseReference">
    <w:name w:val="Intense Reference"/>
    <w:basedOn w:val="DefaultParagraphFont"/>
    <w:uiPriority w:val="32"/>
    <w:qFormat/>
    <w:rsid w:val="00692B1B"/>
    <w:rPr>
      <w:b/>
      <w:bCs/>
      <w:smallCaps/>
      <w:color w:val="2F5496" w:themeColor="accent1" w:themeShade="BF"/>
      <w:spacing w:val="5"/>
    </w:rPr>
  </w:style>
  <w:style w:type="paragraph" w:customStyle="1" w:styleId="Bullet">
    <w:name w:val="Bullet"/>
    <w:rsid w:val="00692B1B"/>
    <w:pPr>
      <w:spacing w:before="71" w:after="0" w:line="240" w:lineRule="auto"/>
      <w:ind w:left="720" w:firstLine="245"/>
    </w:pPr>
    <w:rPr>
      <w:rFonts w:ascii="Times New Roman" w:eastAsia="Times New Roman" w:hAnsi="Times New Roman" w:cs="Times New Roman"/>
      <w:color w:val="000000"/>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Kent</dc:creator>
  <cp:keywords/>
  <dc:description/>
  <cp:lastModifiedBy>George Kent</cp:lastModifiedBy>
  <cp:revision>1</cp:revision>
  <dcterms:created xsi:type="dcterms:W3CDTF">2026-02-16T15:51:00Z</dcterms:created>
  <dcterms:modified xsi:type="dcterms:W3CDTF">2026-02-16T15:53:00Z</dcterms:modified>
</cp:coreProperties>
</file>